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B58E" w14:textId="25896916" w:rsidR="00C72692" w:rsidRDefault="00981AAB" w:rsidP="00C72692">
      <w:pPr>
        <w:rPr>
          <w:b/>
          <w:bCs/>
        </w:rPr>
      </w:pPr>
      <w:r w:rsidRPr="00981AAB">
        <w:rPr>
          <w:b/>
          <w:bCs/>
        </w:rPr>
        <w:t>Medical Thermometer Market</w:t>
      </w:r>
      <w:r w:rsidR="009D1D56">
        <w:rPr>
          <w:b/>
          <w:bCs/>
        </w:rPr>
        <w:t xml:space="preserve"> </w:t>
      </w:r>
      <w:r w:rsidR="00C72692" w:rsidRPr="00A7701D">
        <w:rPr>
          <w:b/>
          <w:bCs/>
        </w:rPr>
        <w:t xml:space="preserve">Size, </w:t>
      </w:r>
      <w:r w:rsidR="00C43B2A">
        <w:rPr>
          <w:b/>
          <w:bCs/>
        </w:rPr>
        <w:t>Types</w:t>
      </w:r>
      <w:r w:rsidR="00073893">
        <w:rPr>
          <w:b/>
          <w:bCs/>
        </w:rPr>
        <w:t>,</w:t>
      </w:r>
      <w:r w:rsidR="00C43B2A">
        <w:rPr>
          <w:b/>
          <w:bCs/>
        </w:rPr>
        <w:t xml:space="preserve"> </w:t>
      </w:r>
      <w:r w:rsidR="00C72692" w:rsidRPr="00A7701D">
        <w:rPr>
          <w:b/>
          <w:bCs/>
        </w:rPr>
        <w:t xml:space="preserve">Trends &amp; Growth Opportunity, Trends, </w:t>
      </w:r>
      <w:r w:rsidR="00F153B8" w:rsidRPr="00A7701D">
        <w:rPr>
          <w:b/>
          <w:bCs/>
        </w:rPr>
        <w:t>Outlook,</w:t>
      </w:r>
      <w:r w:rsidR="00C72692" w:rsidRPr="00A7701D">
        <w:rPr>
          <w:b/>
          <w:bCs/>
        </w:rPr>
        <w:t xml:space="preserve"> and Industry Forecast, 2023-2030.</w:t>
      </w:r>
    </w:p>
    <w:p w14:paraId="52EA0B7C" w14:textId="77777777" w:rsidR="00C72692" w:rsidRDefault="00C72692" w:rsidP="00C72692">
      <w:pPr>
        <w:rPr>
          <w:b/>
          <w:bCs/>
        </w:rPr>
      </w:pPr>
    </w:p>
    <w:p w14:paraId="77C77A79" w14:textId="77777777" w:rsidR="00C72692" w:rsidRPr="00986CE1" w:rsidRDefault="00C72692" w:rsidP="00C72692">
      <w:pPr>
        <w:rPr>
          <w:rFonts w:cstheme="minorHAnsi"/>
          <w:b/>
          <w:bCs/>
          <w:sz w:val="24"/>
          <w:szCs w:val="24"/>
        </w:rPr>
      </w:pPr>
      <w:r w:rsidRPr="00986CE1">
        <w:rPr>
          <w:rFonts w:cstheme="minorHAnsi"/>
          <w:b/>
          <w:bCs/>
          <w:sz w:val="24"/>
          <w:szCs w:val="24"/>
        </w:rPr>
        <w:t>Overview:</w:t>
      </w:r>
    </w:p>
    <w:p w14:paraId="3AB25969" w14:textId="742F57D6" w:rsidR="00C72692" w:rsidRPr="00986CE1" w:rsidRDefault="00F153B8" w:rsidP="009D1D56">
      <w:pPr>
        <w:rPr>
          <w:rFonts w:cstheme="minorHAnsi"/>
          <w:sz w:val="24"/>
          <w:szCs w:val="24"/>
        </w:rPr>
      </w:pPr>
      <w:hyperlink r:id="rId5" w:history="1">
        <w:r w:rsidR="009D1D56" w:rsidRPr="00F153B8">
          <w:rPr>
            <w:rStyle w:val="Hyperlink"/>
            <w:rFonts w:cstheme="minorHAnsi"/>
            <w:sz w:val="24"/>
            <w:szCs w:val="24"/>
          </w:rPr>
          <w:t xml:space="preserve">Medical </w:t>
        </w:r>
        <w:r w:rsidR="009D1D56" w:rsidRPr="00F153B8">
          <w:rPr>
            <w:rStyle w:val="Hyperlink"/>
            <w:rFonts w:cstheme="minorHAnsi"/>
            <w:sz w:val="24"/>
            <w:szCs w:val="24"/>
          </w:rPr>
          <w:t>T</w:t>
        </w:r>
        <w:r w:rsidR="009D1D56" w:rsidRPr="00F153B8">
          <w:rPr>
            <w:rStyle w:val="Hyperlink"/>
            <w:rFonts w:cstheme="minorHAnsi"/>
            <w:sz w:val="24"/>
            <w:szCs w:val="24"/>
          </w:rPr>
          <w:t>hermometer</w:t>
        </w:r>
        <w:r w:rsidR="000171BE" w:rsidRPr="00F153B8">
          <w:rPr>
            <w:rStyle w:val="Hyperlink"/>
            <w:rFonts w:cstheme="minorHAnsi"/>
            <w:sz w:val="24"/>
            <w:szCs w:val="24"/>
          </w:rPr>
          <w:t xml:space="preserve"> Market</w:t>
        </w:r>
      </w:hyperlink>
      <w:r w:rsidR="009D1D56" w:rsidRPr="009D1D56">
        <w:rPr>
          <w:rFonts w:cstheme="minorHAnsi"/>
          <w:sz w:val="24"/>
          <w:szCs w:val="24"/>
        </w:rPr>
        <w:t xml:space="preserve"> is the type of temperature monitoring device which is used to monitor the human body temperature. These are divided into various types such as mercury based, infrared, digital, and others. Temperature monitoring is very essential to avoid hypothermia and hyperthermia situations. </w:t>
      </w:r>
      <w:r w:rsidR="009D1D56" w:rsidRPr="009D1D56">
        <w:rPr>
          <w:rFonts w:cstheme="minorHAnsi"/>
          <w:sz w:val="24"/>
          <w:szCs w:val="24"/>
        </w:rPr>
        <w:t>Also,</w:t>
      </w:r>
      <w:r w:rsidR="009D1D56" w:rsidRPr="009D1D56">
        <w:rPr>
          <w:rFonts w:cstheme="minorHAnsi"/>
          <w:sz w:val="24"/>
          <w:szCs w:val="24"/>
        </w:rPr>
        <w:t xml:space="preserve"> temperature measurement is essential to avoid any antigenic response, inflammation, or </w:t>
      </w:r>
      <w:r w:rsidR="009D1D56" w:rsidRPr="009D1D56">
        <w:rPr>
          <w:rFonts w:cstheme="minorHAnsi"/>
          <w:sz w:val="24"/>
          <w:szCs w:val="24"/>
        </w:rPr>
        <w:t>infection.</w:t>
      </w:r>
      <w:r w:rsidR="009D1D56" w:rsidRPr="00986CE1">
        <w:rPr>
          <w:rFonts w:cstheme="minorHAnsi"/>
          <w:sz w:val="24"/>
          <w:szCs w:val="24"/>
        </w:rPr>
        <w:t xml:space="preserve"> Sector</w:t>
      </w:r>
      <w:r w:rsidR="00C72692" w:rsidRPr="00986CE1">
        <w:rPr>
          <w:rFonts w:cstheme="minorHAnsi"/>
          <w:sz w:val="24"/>
          <w:szCs w:val="24"/>
        </w:rPr>
        <w:t>.</w:t>
      </w:r>
    </w:p>
    <w:p w14:paraId="52EB752E" w14:textId="77777777" w:rsidR="007B5187" w:rsidRDefault="007B5187" w:rsidP="00C72692">
      <w:pPr>
        <w:rPr>
          <w:rFonts w:cstheme="minorHAnsi"/>
          <w:sz w:val="24"/>
          <w:szCs w:val="24"/>
        </w:rPr>
      </w:pPr>
      <w:r w:rsidRPr="007B5187">
        <w:rPr>
          <w:rFonts w:cstheme="minorHAnsi"/>
          <w:sz w:val="24"/>
          <w:szCs w:val="24"/>
        </w:rPr>
        <w:t>The medical thermometer market is expected to register a CAGR of 7.5% over the forecast period.</w:t>
      </w:r>
      <w:r w:rsidRPr="007B5187">
        <w:rPr>
          <w:rFonts w:cstheme="minorHAnsi"/>
          <w:sz w:val="24"/>
          <w:szCs w:val="24"/>
        </w:rPr>
        <w:t xml:space="preserve"> </w:t>
      </w:r>
    </w:p>
    <w:p w14:paraId="75A5FEA2" w14:textId="77777777" w:rsidR="002048F9" w:rsidRDefault="002048F9" w:rsidP="00C72692">
      <w:pPr>
        <w:rPr>
          <w:rFonts w:cstheme="minorHAnsi"/>
          <w:sz w:val="24"/>
          <w:szCs w:val="24"/>
        </w:rPr>
      </w:pPr>
      <w:r w:rsidRPr="002048F9">
        <w:rPr>
          <w:rFonts w:cstheme="minorHAnsi"/>
          <w:sz w:val="24"/>
          <w:szCs w:val="24"/>
        </w:rPr>
        <w:t>The demand for accurate and efficient temperature measurement devices has been particularly high, especially during the COVID-19 pandemic.</w:t>
      </w:r>
      <w:r w:rsidRPr="002048F9">
        <w:rPr>
          <w:rFonts w:cstheme="minorHAnsi"/>
          <w:sz w:val="24"/>
          <w:szCs w:val="24"/>
        </w:rPr>
        <w:t xml:space="preserve"> </w:t>
      </w:r>
    </w:p>
    <w:p w14:paraId="535583CB" w14:textId="489ACC8C" w:rsidR="00C72692" w:rsidRPr="00986CE1" w:rsidRDefault="00C72692" w:rsidP="00C72692">
      <w:pPr>
        <w:rPr>
          <w:rFonts w:cstheme="minorHAnsi"/>
          <w:b/>
          <w:bCs/>
          <w:sz w:val="24"/>
          <w:szCs w:val="24"/>
        </w:rPr>
      </w:pPr>
      <w:r w:rsidRPr="00986CE1">
        <w:rPr>
          <w:rFonts w:cstheme="minorHAnsi"/>
          <w:b/>
          <w:bCs/>
          <w:sz w:val="24"/>
          <w:szCs w:val="24"/>
        </w:rPr>
        <w:t>Various key players are discussed in this report such as:</w:t>
      </w:r>
    </w:p>
    <w:p w14:paraId="046D3296" w14:textId="7215F533"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Omron Healthcare, Inc,</w:t>
      </w:r>
    </w:p>
    <w:p w14:paraId="1308F0E4" w14:textId="17494CDA"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 xml:space="preserve">Good </w:t>
      </w:r>
      <w:proofErr w:type="spellStart"/>
      <w:r w:rsidRPr="00553F2D">
        <w:rPr>
          <w:rFonts w:cstheme="minorHAnsi"/>
          <w:sz w:val="24"/>
          <w:szCs w:val="24"/>
        </w:rPr>
        <w:t>Neighbor</w:t>
      </w:r>
      <w:proofErr w:type="spellEnd"/>
      <w:r w:rsidRPr="00553F2D">
        <w:rPr>
          <w:rFonts w:cstheme="minorHAnsi"/>
          <w:sz w:val="24"/>
          <w:szCs w:val="24"/>
        </w:rPr>
        <w:t xml:space="preserve"> Pharmacy</w:t>
      </w:r>
    </w:p>
    <w:p w14:paraId="0F3B6A7D" w14:textId="6F559890"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RADIANT INNOVATION INC</w:t>
      </w:r>
    </w:p>
    <w:p w14:paraId="09D8BA80" w14:textId="77777777"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 xml:space="preserve">Fairhaven Health, LLC, </w:t>
      </w:r>
    </w:p>
    <w:p w14:paraId="35807A49" w14:textId="31EED067" w:rsidR="00553F2D" w:rsidRPr="00553F2D" w:rsidRDefault="00413BED" w:rsidP="00553F2D">
      <w:pPr>
        <w:pStyle w:val="ListParagraph"/>
        <w:numPr>
          <w:ilvl w:val="0"/>
          <w:numId w:val="3"/>
        </w:numPr>
        <w:rPr>
          <w:rFonts w:cstheme="minorHAnsi"/>
          <w:sz w:val="24"/>
          <w:szCs w:val="24"/>
        </w:rPr>
      </w:pPr>
      <w:proofErr w:type="spellStart"/>
      <w:r w:rsidRPr="00553F2D">
        <w:rPr>
          <w:rFonts w:cstheme="minorHAnsi"/>
          <w:sz w:val="24"/>
          <w:szCs w:val="24"/>
        </w:rPr>
        <w:t>Innovo</w:t>
      </w:r>
      <w:proofErr w:type="spellEnd"/>
      <w:r w:rsidRPr="00553F2D">
        <w:rPr>
          <w:rFonts w:cstheme="minorHAnsi"/>
          <w:sz w:val="24"/>
          <w:szCs w:val="24"/>
        </w:rPr>
        <w:t xml:space="preserve"> Medical,</w:t>
      </w:r>
    </w:p>
    <w:p w14:paraId="590F30BC" w14:textId="59E5DA6D"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3M</w:t>
      </w:r>
    </w:p>
    <w:p w14:paraId="61E594FD" w14:textId="77777777"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 xml:space="preserve">TERUMO CORPORATION </w:t>
      </w:r>
    </w:p>
    <w:p w14:paraId="5072DB7E" w14:textId="138A0BAE" w:rsidR="00553F2D" w:rsidRPr="00553F2D" w:rsidRDefault="00413BED" w:rsidP="00553F2D">
      <w:pPr>
        <w:pStyle w:val="ListParagraph"/>
        <w:numPr>
          <w:ilvl w:val="0"/>
          <w:numId w:val="3"/>
        </w:numPr>
        <w:rPr>
          <w:rFonts w:cstheme="minorHAnsi"/>
          <w:sz w:val="24"/>
          <w:szCs w:val="24"/>
        </w:rPr>
      </w:pPr>
      <w:r w:rsidRPr="00553F2D">
        <w:rPr>
          <w:rFonts w:cstheme="minorHAnsi"/>
          <w:sz w:val="24"/>
          <w:szCs w:val="24"/>
        </w:rPr>
        <w:t>Citizen Systems</w:t>
      </w:r>
    </w:p>
    <w:p w14:paraId="136727FB" w14:textId="77777777" w:rsidR="00553F2D" w:rsidRPr="00553F2D" w:rsidRDefault="00413BED" w:rsidP="00553F2D">
      <w:pPr>
        <w:pStyle w:val="ListParagraph"/>
        <w:numPr>
          <w:ilvl w:val="0"/>
          <w:numId w:val="3"/>
        </w:numPr>
        <w:rPr>
          <w:b/>
        </w:rPr>
      </w:pPr>
      <w:proofErr w:type="spellStart"/>
      <w:r w:rsidRPr="00553F2D">
        <w:rPr>
          <w:rFonts w:cstheme="minorHAnsi"/>
          <w:sz w:val="24"/>
          <w:szCs w:val="24"/>
        </w:rPr>
        <w:t>Exergen</w:t>
      </w:r>
      <w:proofErr w:type="spellEnd"/>
      <w:r w:rsidRPr="00553F2D">
        <w:rPr>
          <w:rFonts w:cstheme="minorHAnsi"/>
          <w:sz w:val="24"/>
          <w:szCs w:val="24"/>
        </w:rPr>
        <w:t xml:space="preserve"> Corporation.</w:t>
      </w:r>
    </w:p>
    <w:p w14:paraId="0AD6925A" w14:textId="77777777" w:rsidR="00553F2D" w:rsidRDefault="00553F2D" w:rsidP="00553F2D">
      <w:pPr>
        <w:pStyle w:val="ListParagraph"/>
        <w:rPr>
          <w:b/>
        </w:rPr>
      </w:pPr>
    </w:p>
    <w:p w14:paraId="2F500ECC" w14:textId="77777777" w:rsidR="00553F2D" w:rsidRDefault="00553F2D" w:rsidP="00553F2D">
      <w:pPr>
        <w:pStyle w:val="ListParagraph"/>
        <w:rPr>
          <w:b/>
        </w:rPr>
      </w:pPr>
    </w:p>
    <w:p w14:paraId="7A8F2405" w14:textId="58B92189" w:rsidR="00C72692" w:rsidRPr="00553F2D" w:rsidRDefault="00C72692" w:rsidP="00553F2D">
      <w:pPr>
        <w:pStyle w:val="ListParagraph"/>
        <w:rPr>
          <w:b/>
        </w:rPr>
      </w:pPr>
      <w:r w:rsidRPr="00553F2D">
        <w:rPr>
          <w:b/>
        </w:rPr>
        <w:t>Request A Free Sample</w:t>
      </w:r>
      <w:hyperlink r:id="rId6" w:history="1">
        <w:r w:rsidRPr="00553F2D">
          <w:rPr>
            <w:rStyle w:val="Hyperlink"/>
            <w:b/>
          </w:rPr>
          <w:t>:</w:t>
        </w:r>
        <w:r w:rsidRPr="002C0E82">
          <w:rPr>
            <w:rStyle w:val="Hyperlink"/>
          </w:rPr>
          <w:t xml:space="preserve"> </w:t>
        </w:r>
        <w:r w:rsidR="0081205C" w:rsidRPr="0081205C">
          <w:rPr>
            <w:rStyle w:val="Hyperlink"/>
            <w:b/>
          </w:rPr>
          <w:t>https://qualiketresearch.com/reports-details/Medical-Thermometer-Market</w:t>
        </w:r>
        <w:r w:rsidR="0081205C" w:rsidRPr="0081205C">
          <w:rPr>
            <w:rStyle w:val="Hyperlink"/>
            <w:b/>
          </w:rPr>
          <w:t xml:space="preserve"> </w:t>
        </w:r>
      </w:hyperlink>
    </w:p>
    <w:p w14:paraId="6065D8E3" w14:textId="77777777" w:rsidR="00C72692" w:rsidRDefault="00C72692" w:rsidP="00C72692">
      <w:pPr>
        <w:rPr>
          <w:b/>
        </w:rPr>
      </w:pPr>
      <w:r w:rsidRPr="00B74692">
        <w:rPr>
          <w:b/>
        </w:rPr>
        <w:t>Market Segmentation</w:t>
      </w:r>
      <w:r>
        <w:rPr>
          <w:b/>
        </w:rPr>
        <w:t>:</w:t>
      </w:r>
    </w:p>
    <w:p w14:paraId="08227AFC" w14:textId="77777777" w:rsidR="00C45B68" w:rsidRPr="00C45B68" w:rsidRDefault="00C45B68" w:rsidP="00C45B68">
      <w:pPr>
        <w:rPr>
          <w:bCs/>
        </w:rPr>
      </w:pPr>
      <w:r w:rsidRPr="00C45B68">
        <w:rPr>
          <w:bCs/>
        </w:rPr>
        <w:t>Global Medical Thermometer Market is segmented into product type such as Mercury Based, Mercury Free, Infrared Thermometer, Digital Thermometer, and Others. Further, market is segmented into end user such as Hospitals, Clinics, and Others.</w:t>
      </w:r>
    </w:p>
    <w:p w14:paraId="2DD4C295" w14:textId="77777777" w:rsidR="00C45B68" w:rsidRPr="00C45B68" w:rsidRDefault="00C45B68" w:rsidP="00C45B68">
      <w:pPr>
        <w:rPr>
          <w:bCs/>
        </w:rPr>
      </w:pPr>
    </w:p>
    <w:p w14:paraId="5C87E731" w14:textId="3FBDFB9C" w:rsidR="00C45B68" w:rsidRDefault="00C45B68" w:rsidP="00C45B68">
      <w:pPr>
        <w:rPr>
          <w:bCs/>
        </w:rPr>
      </w:pPr>
      <w:r w:rsidRPr="00C45B68">
        <w:rPr>
          <w:bCs/>
        </w:rPr>
        <w:t>Also, Global Medical Thermometer Market is segmented into five regions such as North America, Latin America, Europe, Asia Pacific, and Middle East &amp; Africa.</w:t>
      </w:r>
      <w:r w:rsidRPr="00C45B68">
        <w:rPr>
          <w:bCs/>
        </w:rPr>
        <w:t xml:space="preserve"> </w:t>
      </w:r>
    </w:p>
    <w:p w14:paraId="46A4DD3C" w14:textId="77777777" w:rsidR="00F841C6" w:rsidRPr="00F841C6" w:rsidRDefault="00F841C6" w:rsidP="00F841C6">
      <w:pPr>
        <w:rPr>
          <w:bCs/>
        </w:rPr>
      </w:pPr>
      <w:r w:rsidRPr="00F841C6">
        <w:rPr>
          <w:bCs/>
        </w:rPr>
        <w:t>Digital Thermometers: Traditional digital thermometers provide temperature readings through electronic displays.</w:t>
      </w:r>
    </w:p>
    <w:p w14:paraId="3DC80FB4" w14:textId="77777777" w:rsidR="00F841C6" w:rsidRPr="00F841C6" w:rsidRDefault="00F841C6" w:rsidP="00F841C6">
      <w:pPr>
        <w:rPr>
          <w:bCs/>
        </w:rPr>
      </w:pPr>
      <w:r w:rsidRPr="00F841C6">
        <w:rPr>
          <w:bCs/>
        </w:rPr>
        <w:t>Infrared Thermometers: Non-contact infrared thermometers measure body temperature without direct skin contact.</w:t>
      </w:r>
    </w:p>
    <w:p w14:paraId="3F0F3C1D" w14:textId="77777777" w:rsidR="00F841C6" w:rsidRPr="00F841C6" w:rsidRDefault="00F841C6" w:rsidP="00F841C6">
      <w:pPr>
        <w:rPr>
          <w:bCs/>
        </w:rPr>
      </w:pPr>
      <w:r w:rsidRPr="00F841C6">
        <w:rPr>
          <w:bCs/>
        </w:rPr>
        <w:lastRenderedPageBreak/>
        <w:t>Tympanic (Ear) Thermometers: These thermometers measure temperature through the ear canal.</w:t>
      </w:r>
    </w:p>
    <w:p w14:paraId="184DA4E1" w14:textId="46820890" w:rsidR="00C72692" w:rsidRDefault="00F841C6" w:rsidP="00F841C6">
      <w:pPr>
        <w:rPr>
          <w:bCs/>
        </w:rPr>
      </w:pPr>
      <w:r w:rsidRPr="00F841C6">
        <w:rPr>
          <w:bCs/>
        </w:rPr>
        <w:t>Mercury-Based Thermometers: Phased out in many regions due to environmental concerns.</w:t>
      </w:r>
      <w:r w:rsidR="00C72692">
        <w:rPr>
          <w:bCs/>
        </w:rPr>
        <w:br/>
      </w:r>
    </w:p>
    <w:p w14:paraId="75BB18D6" w14:textId="77777777" w:rsidR="00C72692" w:rsidRPr="00986CE1" w:rsidRDefault="00C72692" w:rsidP="00C72692">
      <w:pPr>
        <w:rPr>
          <w:b/>
        </w:rPr>
      </w:pPr>
      <w:r w:rsidRPr="00986CE1">
        <w:rPr>
          <w:b/>
        </w:rPr>
        <w:t>Regional Analysis</w:t>
      </w:r>
      <w:r>
        <w:rPr>
          <w:b/>
        </w:rPr>
        <w:t>:</w:t>
      </w:r>
    </w:p>
    <w:p w14:paraId="25B4C66D" w14:textId="3B1D5794" w:rsidR="00C72692" w:rsidRDefault="00C72692" w:rsidP="00C72692">
      <w:pPr>
        <w:rPr>
          <w:bCs/>
        </w:rPr>
      </w:pPr>
      <w:r w:rsidRPr="00986CE1">
        <w:rPr>
          <w:bCs/>
        </w:rPr>
        <w:t xml:space="preserve">Global </w:t>
      </w:r>
      <w:r w:rsidR="000171BE" w:rsidRPr="000171BE">
        <w:rPr>
          <w:bCs/>
        </w:rPr>
        <w:t xml:space="preserve">Medical Thermometer </w:t>
      </w:r>
      <w:r w:rsidRPr="00986CE1">
        <w:rPr>
          <w:bCs/>
        </w:rPr>
        <w:t>Market is segmented into five regions such as North America, Latin America, Europe, Asia Pacific, and Middle East &amp; Africa.</w:t>
      </w:r>
    </w:p>
    <w:p w14:paraId="232D00AB" w14:textId="77777777" w:rsidR="00C72692" w:rsidRDefault="00C72692" w:rsidP="00C72692">
      <w:pPr>
        <w:rPr>
          <w:bCs/>
        </w:rPr>
      </w:pPr>
    </w:p>
    <w:p w14:paraId="107F5506" w14:textId="77777777" w:rsidR="00C72692" w:rsidRPr="00CA6873" w:rsidRDefault="00C72692" w:rsidP="00C72692">
      <w:pPr>
        <w:rPr>
          <w:b/>
          <w:bCs/>
        </w:rPr>
      </w:pPr>
      <w:r w:rsidRPr="00CA6873">
        <w:rPr>
          <w:b/>
          <w:bCs/>
        </w:rPr>
        <w:t>About Us:</w:t>
      </w:r>
    </w:p>
    <w:p w14:paraId="7FED83CB" w14:textId="77777777" w:rsidR="00C72692" w:rsidRPr="00CA6873" w:rsidRDefault="00C72692" w:rsidP="00C72692">
      <w:proofErr w:type="spellStart"/>
      <w:r w:rsidRPr="00CA6873">
        <w:t>QualiKet</w:t>
      </w:r>
      <w:proofErr w:type="spellEnd"/>
      <w:r w:rsidRPr="00CA6873">
        <w:t xml:space="preserve"> Research is a leading Market Research and Competitive Intelligence partner helping leaders across the world to develop robust strategy and stay ahead for evolution by providing actionable insights about ever changing market scenario, </w:t>
      </w:r>
      <w:proofErr w:type="gramStart"/>
      <w:r w:rsidRPr="00CA6873">
        <w:t>competition</w:t>
      </w:r>
      <w:proofErr w:type="gramEnd"/>
      <w:r w:rsidRPr="00CA6873">
        <w:t xml:space="preserve"> and customers.</w:t>
      </w:r>
    </w:p>
    <w:p w14:paraId="55E600ED" w14:textId="77777777" w:rsidR="00C72692" w:rsidRPr="00CA6873" w:rsidRDefault="00C72692" w:rsidP="00C72692">
      <w:proofErr w:type="spellStart"/>
      <w:r w:rsidRPr="00CA6873">
        <w:t>QualiKet</w:t>
      </w:r>
      <w:proofErr w:type="spellEnd"/>
      <w:r w:rsidRPr="00CA6873">
        <w:t xml:space="preserve"> Research is dedicated to enhancing the ability of faster decision making by providing timely and scalable intelligence.</w:t>
      </w:r>
    </w:p>
    <w:p w14:paraId="73BE5970" w14:textId="77777777" w:rsidR="00C72692" w:rsidRPr="00CA6873" w:rsidRDefault="00C72692" w:rsidP="00C72692">
      <w:proofErr w:type="spellStart"/>
      <w:r w:rsidRPr="00CA6873">
        <w:t>QualiKet</w:t>
      </w:r>
      <w:proofErr w:type="spellEnd"/>
      <w:r w:rsidRPr="00CA6873">
        <w:t xml:space="preserve"> Research strive hard to simplify strategic decisions enabling you to make right choice. We use different intelligence tools to come up with evidence that showcases the threats and opportunities which helps our clients outperform their competition. Our experts provide deep insights which is not available publicly that enables you to take bold steps.</w:t>
      </w:r>
    </w:p>
    <w:p w14:paraId="687A199E" w14:textId="77777777" w:rsidR="00C72692" w:rsidRPr="00151CF5" w:rsidRDefault="00C72692" w:rsidP="00C72692">
      <w:pPr>
        <w:rPr>
          <w:b/>
          <w:bCs/>
        </w:rPr>
      </w:pPr>
      <w:r w:rsidRPr="00151CF5">
        <w:rPr>
          <w:b/>
          <w:bCs/>
        </w:rPr>
        <w:t>Contact Us:</w:t>
      </w:r>
    </w:p>
    <w:p w14:paraId="2F35AD06" w14:textId="77777777" w:rsidR="00C72692" w:rsidRPr="00CA6873" w:rsidRDefault="00C72692" w:rsidP="00C72692">
      <w:r w:rsidRPr="00CA6873">
        <w:t xml:space="preserve">     6060 N Central </w:t>
      </w:r>
      <w:proofErr w:type="spellStart"/>
      <w:r w:rsidRPr="00CA6873">
        <w:t>Expy</w:t>
      </w:r>
      <w:proofErr w:type="spellEnd"/>
      <w:r w:rsidRPr="00CA6873">
        <w:t xml:space="preserve"> #500 TX 75204, U.S.A</w:t>
      </w:r>
    </w:p>
    <w:p w14:paraId="393B84DD" w14:textId="77777777" w:rsidR="00C72692" w:rsidRPr="00CA6873" w:rsidRDefault="00C72692" w:rsidP="00C72692">
      <w:r w:rsidRPr="00CA6873">
        <w:t xml:space="preserve">     sales@qualiketresearch.com</w:t>
      </w:r>
    </w:p>
    <w:p w14:paraId="3B64E947" w14:textId="77777777" w:rsidR="00C72692" w:rsidRDefault="00C72692" w:rsidP="00C72692">
      <w:r w:rsidRPr="00CA6873">
        <w:t xml:space="preserve">     +1 214 660 5449</w:t>
      </w:r>
    </w:p>
    <w:p w14:paraId="29561E37" w14:textId="77777777" w:rsidR="00C72692" w:rsidRPr="00CA6873" w:rsidRDefault="00C72692" w:rsidP="00C72692">
      <w:r w:rsidRPr="00CA6873">
        <w:t xml:space="preserve">     </w:t>
      </w:r>
    </w:p>
    <w:p w14:paraId="67D1DA27" w14:textId="77777777" w:rsidR="00C72692" w:rsidRPr="00CA6873" w:rsidRDefault="00C72692" w:rsidP="00C72692">
      <w:r w:rsidRPr="00CA6873">
        <w:t xml:space="preserve">     1201, City Avenue, Shankar Kalat Nagar,</w:t>
      </w:r>
    </w:p>
    <w:p w14:paraId="78AAF084" w14:textId="77777777" w:rsidR="00C72692" w:rsidRPr="00CA6873" w:rsidRDefault="00C72692" w:rsidP="00C72692">
      <w:r w:rsidRPr="00CA6873">
        <w:t xml:space="preserve">     </w:t>
      </w:r>
      <w:proofErr w:type="spellStart"/>
      <w:r w:rsidRPr="00CA6873">
        <w:t>Wakad</w:t>
      </w:r>
      <w:proofErr w:type="spellEnd"/>
      <w:r w:rsidRPr="00CA6873">
        <w:t>, Pune 411057, Maharashtra, India</w:t>
      </w:r>
    </w:p>
    <w:p w14:paraId="50D9FCCD" w14:textId="77777777" w:rsidR="00C72692" w:rsidRPr="00CA6873" w:rsidRDefault="00C72692" w:rsidP="00C72692">
      <w:r w:rsidRPr="00CA6873">
        <w:t xml:space="preserve">     sales@qualiketresearch.com</w:t>
      </w:r>
    </w:p>
    <w:p w14:paraId="55C42042" w14:textId="77777777" w:rsidR="00C72692" w:rsidRPr="00CA6873" w:rsidRDefault="00C72692" w:rsidP="00C72692">
      <w:r w:rsidRPr="00CA6873">
        <w:t xml:space="preserve">     +91 9284752585</w:t>
      </w:r>
    </w:p>
    <w:p w14:paraId="6016715F" w14:textId="77777777" w:rsidR="00C72692" w:rsidRPr="00CA6873" w:rsidRDefault="00C72692" w:rsidP="00C72692">
      <w:r w:rsidRPr="00CA6873">
        <w:t xml:space="preserve">         </w:t>
      </w:r>
    </w:p>
    <w:p w14:paraId="58082AD8" w14:textId="77777777" w:rsidR="00C72692" w:rsidRPr="00CA6873" w:rsidRDefault="00C72692" w:rsidP="00C72692">
      <w:r w:rsidRPr="00CA6873">
        <w:t xml:space="preserve">     Sharjah Media </w:t>
      </w:r>
      <w:proofErr w:type="gramStart"/>
      <w:r w:rsidRPr="00CA6873">
        <w:t>City ,</w:t>
      </w:r>
      <w:proofErr w:type="gramEnd"/>
      <w:r w:rsidRPr="00CA6873">
        <w:t xml:space="preserve"> Al </w:t>
      </w:r>
      <w:proofErr w:type="spellStart"/>
      <w:r w:rsidRPr="00CA6873">
        <w:t>Messaned</w:t>
      </w:r>
      <w:proofErr w:type="spellEnd"/>
      <w:r w:rsidRPr="00CA6873">
        <w:t>, Sharjah, UAE.</w:t>
      </w:r>
    </w:p>
    <w:p w14:paraId="4C60786F" w14:textId="77777777" w:rsidR="00C72692" w:rsidRPr="00CA6873" w:rsidRDefault="00C72692" w:rsidP="00C72692">
      <w:r w:rsidRPr="00CA6873">
        <w:t xml:space="preserve">     sales@qualiketresearch.com</w:t>
      </w:r>
    </w:p>
    <w:p w14:paraId="2BF91D9B" w14:textId="77777777" w:rsidR="00C72692" w:rsidRPr="00CA6873" w:rsidRDefault="00C72692" w:rsidP="00C72692">
      <w:r w:rsidRPr="00CA6873">
        <w:t xml:space="preserve">     +91 9284752585</w:t>
      </w:r>
    </w:p>
    <w:p w14:paraId="0EF190A3" w14:textId="77777777" w:rsidR="00C72692" w:rsidRPr="00B74692" w:rsidRDefault="00C72692" w:rsidP="00C72692">
      <w:pPr>
        <w:rPr>
          <w:rFonts w:cstheme="minorHAnsi"/>
          <w:bCs/>
          <w:sz w:val="24"/>
          <w:szCs w:val="24"/>
        </w:rPr>
      </w:pPr>
      <w:r w:rsidRPr="00B74692">
        <w:rPr>
          <w:bCs/>
        </w:rPr>
        <w:br/>
      </w:r>
      <w:r w:rsidRPr="00B74692">
        <w:rPr>
          <w:bCs/>
        </w:rPr>
        <w:br/>
      </w:r>
    </w:p>
    <w:p w14:paraId="64468212" w14:textId="77777777" w:rsidR="00C72692" w:rsidRPr="00A7701D" w:rsidRDefault="00C72692" w:rsidP="00C72692">
      <w:pPr>
        <w:rPr>
          <w:b/>
          <w:bCs/>
        </w:rPr>
      </w:pPr>
    </w:p>
    <w:p w14:paraId="71435388" w14:textId="77777777" w:rsidR="0075699D" w:rsidRDefault="0075699D"/>
    <w:sectPr w:rsidR="0075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7702"/>
    <w:multiLevelType w:val="hybridMultilevel"/>
    <w:tmpl w:val="D1507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42F76"/>
    <w:multiLevelType w:val="hybridMultilevel"/>
    <w:tmpl w:val="091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8011D"/>
    <w:multiLevelType w:val="hybridMultilevel"/>
    <w:tmpl w:val="825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064259">
    <w:abstractNumId w:val="2"/>
  </w:num>
  <w:num w:numId="2" w16cid:durableId="250822817">
    <w:abstractNumId w:val="0"/>
  </w:num>
  <w:num w:numId="3" w16cid:durableId="156829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92"/>
    <w:rsid w:val="000171BE"/>
    <w:rsid w:val="00073893"/>
    <w:rsid w:val="001C5CED"/>
    <w:rsid w:val="002048F9"/>
    <w:rsid w:val="00311B4C"/>
    <w:rsid w:val="00413BED"/>
    <w:rsid w:val="00553F2D"/>
    <w:rsid w:val="0075699D"/>
    <w:rsid w:val="007B5187"/>
    <w:rsid w:val="0081205C"/>
    <w:rsid w:val="00981AAB"/>
    <w:rsid w:val="009D1D56"/>
    <w:rsid w:val="00BF184C"/>
    <w:rsid w:val="00C43B2A"/>
    <w:rsid w:val="00C45B68"/>
    <w:rsid w:val="00C72692"/>
    <w:rsid w:val="00F153B8"/>
    <w:rsid w:val="00F841C6"/>
    <w:rsid w:val="00FE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1C6A"/>
  <w15:chartTrackingRefBased/>
  <w15:docId w15:val="{1AAE88C2-6373-4587-BAFA-EAB129B6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92"/>
    <w:pPr>
      <w:ind w:left="720"/>
      <w:contextualSpacing/>
    </w:pPr>
  </w:style>
  <w:style w:type="character" w:styleId="Hyperlink">
    <w:name w:val="Hyperlink"/>
    <w:basedOn w:val="DefaultParagraphFont"/>
    <w:uiPriority w:val="99"/>
    <w:unhideWhenUsed/>
    <w:rsid w:val="00C72692"/>
    <w:rPr>
      <w:color w:val="0563C1" w:themeColor="hyperlink"/>
      <w:u w:val="single"/>
    </w:rPr>
  </w:style>
  <w:style w:type="character" w:styleId="UnresolvedMention">
    <w:name w:val="Unresolved Mention"/>
    <w:basedOn w:val="DefaultParagraphFont"/>
    <w:uiPriority w:val="99"/>
    <w:semiHidden/>
    <w:unhideWhenUsed/>
    <w:rsid w:val="00F15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7046">
      <w:bodyDiv w:val="1"/>
      <w:marLeft w:val="0"/>
      <w:marRight w:val="0"/>
      <w:marTop w:val="0"/>
      <w:marBottom w:val="0"/>
      <w:divBdr>
        <w:top w:val="none" w:sz="0" w:space="0" w:color="auto"/>
        <w:left w:val="none" w:sz="0" w:space="0" w:color="auto"/>
        <w:bottom w:val="none" w:sz="0" w:space="0" w:color="auto"/>
        <w:right w:val="none" w:sz="0" w:space="0" w:color="auto"/>
      </w:divBdr>
    </w:div>
    <w:div w:id="824273399">
      <w:bodyDiv w:val="1"/>
      <w:marLeft w:val="0"/>
      <w:marRight w:val="0"/>
      <w:marTop w:val="0"/>
      <w:marBottom w:val="0"/>
      <w:divBdr>
        <w:top w:val="none" w:sz="0" w:space="0" w:color="auto"/>
        <w:left w:val="none" w:sz="0" w:space="0" w:color="auto"/>
        <w:bottom w:val="none" w:sz="0" w:space="0" w:color="auto"/>
        <w:right w:val="none" w:sz="0" w:space="0" w:color="auto"/>
      </w:divBdr>
    </w:div>
    <w:div w:id="12288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qualiketresearch.com/request-sample/Global-Wall-Coverings-Market/request-sample" TargetMode="External"/><Relationship Id="rId5" Type="http://schemas.openxmlformats.org/officeDocument/2006/relationships/hyperlink" Target="https://qualiketresearch.com/reports-details/Medical-Thermometer-Mar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gaikwad</dc:creator>
  <cp:keywords/>
  <dc:description/>
  <cp:lastModifiedBy>rishi gaikwad</cp:lastModifiedBy>
  <cp:revision>2</cp:revision>
  <dcterms:created xsi:type="dcterms:W3CDTF">2024-01-08T17:08:00Z</dcterms:created>
  <dcterms:modified xsi:type="dcterms:W3CDTF">2024-01-08T17:08:00Z</dcterms:modified>
</cp:coreProperties>
</file>